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FD01DD" w:rsidRDefault="00D41CE7" w:rsidP="00FD01DD">
      <w:pPr>
        <w:pStyle w:val="Heading3"/>
        <w:rPr>
          <w:rFonts w:ascii="Segoe UI" w:hAnsi="Segoe UI" w:cs="Segoe UI"/>
          <w:color w:val="404040"/>
        </w:rPr>
      </w:pPr>
      <w:r>
        <w:rPr>
          <w:rFonts w:ascii="Segoe UI" w:hAnsi="Segoe UI" w:cs="Segoe UI"/>
          <w:color w:val="404040"/>
        </w:rPr>
        <w:t>I</w:t>
      </w:r>
      <w:r w:rsidR="00FD01DD">
        <w:rPr>
          <w:rFonts w:ascii="Segoe UI" w:hAnsi="Segoe UI" w:cs="Segoe UI"/>
          <w:color w:val="404040"/>
        </w:rPr>
        <w:t>nstructional Plan for Sport Management</w:t>
      </w:r>
    </w:p>
    <w:p w:rsidR="00FD01DD" w:rsidRDefault="00FD01DD" w:rsidP="00FD01DD">
      <w:pPr>
        <w:pStyle w:val="Heading4"/>
        <w:rPr>
          <w:rFonts w:ascii="Segoe UI" w:hAnsi="Segoe UI" w:cs="Segoe UI"/>
          <w:color w:val="404040"/>
        </w:rPr>
      </w:pPr>
      <w:r>
        <w:rPr>
          <w:rFonts w:ascii="Segoe UI" w:hAnsi="Segoe UI" w:cs="Segoe UI"/>
          <w:color w:val="404040"/>
        </w:rPr>
        <w:t>1. Course Overview</w:t>
      </w:r>
    </w:p>
    <w:p w:rsidR="00FD01DD" w:rsidRDefault="00FD01DD" w:rsidP="00B1227C">
      <w:pPr>
        <w:pStyle w:val="NormalWeb"/>
        <w:jc w:val="both"/>
        <w:rPr>
          <w:rFonts w:ascii="Segoe UI" w:hAnsi="Segoe UI" w:cs="Segoe UI"/>
          <w:color w:val="404040"/>
        </w:rPr>
      </w:pPr>
      <w:r>
        <w:rPr>
          <w:rFonts w:ascii="Segoe UI" w:hAnsi="Segoe UI" w:cs="Segoe UI"/>
          <w:color w:val="404040"/>
        </w:rPr>
        <w:t>The </w:t>
      </w:r>
      <w:r>
        <w:rPr>
          <w:rStyle w:val="Strong"/>
          <w:rFonts w:ascii="Segoe UI" w:hAnsi="Segoe UI" w:cs="Segoe UI"/>
          <w:color w:val="404040"/>
        </w:rPr>
        <w:t>Sport Management</w:t>
      </w:r>
      <w:r>
        <w:rPr>
          <w:rFonts w:ascii="Segoe UI" w:hAnsi="Segoe UI" w:cs="Segoe UI"/>
          <w:color w:val="404040"/>
        </w:rPr>
        <w:t> course is designed to equip learners with a comprehensive understanding of the business, operational, and strategic aspects of the sports industry. This course delves into critical areas such as sports marketing, event management, finance, law, ethics, and leadership, providing learners with the tools to excel in managing sports organizations, events, and athlete representation. By the end of the course, learners will have developed a strong foundation in sport management principles and practical skills applicable to real-world scenarios in the sports industry.</w:t>
      </w:r>
    </w:p>
    <w:p w:rsidR="00FD01DD" w:rsidRDefault="00FD01DD" w:rsidP="00FD01DD">
      <w:pPr>
        <w:rPr>
          <w:rFonts w:ascii="Times New Roman" w:hAnsi="Times New Roman" w:cs="Times New Roman"/>
        </w:rPr>
      </w:pPr>
      <w:r>
        <w:pict>
          <v:rect id="_x0000_i1025"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2. Learning Objectives</w:t>
      </w:r>
    </w:p>
    <w:p w:rsidR="00FD01DD" w:rsidRDefault="00FD01DD" w:rsidP="00FD01DD">
      <w:pPr>
        <w:pStyle w:val="NormalWeb"/>
        <w:rPr>
          <w:rFonts w:ascii="Segoe UI" w:hAnsi="Segoe UI" w:cs="Segoe UI"/>
          <w:color w:val="404040"/>
        </w:rPr>
      </w:pPr>
      <w:r>
        <w:rPr>
          <w:rFonts w:ascii="Segoe UI" w:hAnsi="Segoe UI" w:cs="Segoe UI"/>
          <w:color w:val="404040"/>
        </w:rPr>
        <w:t>Upon completing this course, learners will be able to:</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t>Understand the fundamental principles of sport management</w:t>
      </w:r>
      <w:r>
        <w:rPr>
          <w:rFonts w:ascii="Segoe UI" w:hAnsi="Segoe UI" w:cs="Segoe UI"/>
          <w:color w:val="404040"/>
        </w:rPr>
        <w:t> and its significance in the global sports industry.</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t>Develop skills in sports marketing</w:t>
      </w:r>
      <w:r>
        <w:rPr>
          <w:rFonts w:ascii="Segoe UI" w:hAnsi="Segoe UI" w:cs="Segoe UI"/>
          <w:color w:val="404040"/>
        </w:rPr>
        <w:t>, including branding, fan engagement, and sponsorship management.</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t>Gain expertise in event planning</w:t>
      </w:r>
      <w:r>
        <w:rPr>
          <w:rFonts w:ascii="Segoe UI" w:hAnsi="Segoe UI" w:cs="Segoe UI"/>
          <w:color w:val="404040"/>
        </w:rPr>
        <w:t>, facility management, and risk assessment to ensure successful execution of sports events.</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t>Explore legal and ethical considerations</w:t>
      </w:r>
      <w:r>
        <w:rPr>
          <w:rFonts w:ascii="Segoe UI" w:hAnsi="Segoe UI" w:cs="Segoe UI"/>
          <w:color w:val="404040"/>
        </w:rPr>
        <w:t> in sports, including contract negotiation, governance, and compliance with industry regulations.</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lastRenderedPageBreak/>
        <w:t>Learn financial management strategies</w:t>
      </w:r>
      <w:r>
        <w:rPr>
          <w:rFonts w:ascii="Segoe UI" w:hAnsi="Segoe UI" w:cs="Segoe UI"/>
          <w:color w:val="404040"/>
        </w:rPr>
        <w:t>, including budgeting, revenue generation, and financial planning for sports organizations.</w:t>
      </w:r>
    </w:p>
    <w:p w:rsidR="00FD01DD" w:rsidRDefault="00FD01DD" w:rsidP="001218D2">
      <w:pPr>
        <w:pStyle w:val="NormalWeb"/>
        <w:numPr>
          <w:ilvl w:val="0"/>
          <w:numId w:val="1"/>
        </w:numPr>
        <w:spacing w:before="0" w:beforeAutospacing="0"/>
        <w:rPr>
          <w:rFonts w:ascii="Segoe UI" w:hAnsi="Segoe UI" w:cs="Segoe UI"/>
          <w:color w:val="404040"/>
        </w:rPr>
      </w:pPr>
      <w:r>
        <w:rPr>
          <w:rStyle w:val="Strong"/>
          <w:rFonts w:ascii="Segoe UI" w:hAnsi="Segoe UI" w:cs="Segoe UI"/>
          <w:color w:val="404040"/>
        </w:rPr>
        <w:t>Enhance leadership and decision-making skills</w:t>
      </w:r>
      <w:r>
        <w:rPr>
          <w:rFonts w:ascii="Segoe UI" w:hAnsi="Segoe UI" w:cs="Segoe UI"/>
          <w:color w:val="404040"/>
        </w:rPr>
        <w:t> to address challenges and opportunities in the sports industry.</w:t>
      </w:r>
    </w:p>
    <w:p w:rsidR="00FD01DD" w:rsidRDefault="00FD01DD" w:rsidP="00FD01DD">
      <w:pPr>
        <w:rPr>
          <w:rFonts w:ascii="Times New Roman" w:hAnsi="Times New Roman" w:cs="Times New Roman"/>
        </w:rPr>
      </w:pPr>
      <w:r>
        <w:pict>
          <v:rect id="_x0000_i1026"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3. Course Structure</w:t>
      </w:r>
    </w:p>
    <w:p w:rsidR="00FD01DD" w:rsidRDefault="00FD01DD" w:rsidP="00FD01DD">
      <w:pPr>
        <w:pStyle w:val="NormalWeb"/>
        <w:rPr>
          <w:rFonts w:ascii="Segoe UI" w:hAnsi="Segoe UI" w:cs="Segoe UI"/>
          <w:color w:val="404040"/>
        </w:rPr>
      </w:pPr>
      <w:r>
        <w:rPr>
          <w:rFonts w:ascii="Segoe UI" w:hAnsi="Segoe UI" w:cs="Segoe UI"/>
          <w:color w:val="404040"/>
        </w:rPr>
        <w:t>The course is divided into four modules, each focusing on a critical aspect of sport management:</w:t>
      </w:r>
    </w:p>
    <w:p w:rsidR="00FD01DD" w:rsidRDefault="00FD01DD" w:rsidP="00FD01DD">
      <w:pPr>
        <w:pStyle w:val="NormalWeb"/>
        <w:rPr>
          <w:rFonts w:ascii="Segoe UI" w:hAnsi="Segoe UI" w:cs="Segoe UI"/>
          <w:color w:val="404040"/>
        </w:rPr>
      </w:pPr>
      <w:r>
        <w:rPr>
          <w:rStyle w:val="Strong"/>
          <w:rFonts w:ascii="Segoe UI" w:hAnsi="Segoe UI" w:cs="Segoe UI"/>
          <w:color w:val="404040"/>
        </w:rPr>
        <w:t>Module 1: Introduction to Sport Management</w:t>
      </w:r>
    </w:p>
    <w:p w:rsidR="00FD01DD" w:rsidRDefault="00FD01DD" w:rsidP="001218D2">
      <w:pPr>
        <w:pStyle w:val="NormalWeb"/>
        <w:numPr>
          <w:ilvl w:val="0"/>
          <w:numId w:val="2"/>
        </w:numPr>
        <w:spacing w:before="0" w:beforeAutospacing="0"/>
        <w:rPr>
          <w:rFonts w:ascii="Segoe UI" w:hAnsi="Segoe UI" w:cs="Segoe UI"/>
          <w:color w:val="404040"/>
        </w:rPr>
      </w:pPr>
      <w:r>
        <w:rPr>
          <w:rFonts w:ascii="Segoe UI" w:hAnsi="Segoe UI" w:cs="Segoe UI"/>
          <w:color w:val="404040"/>
        </w:rPr>
        <w:t>History and evolution of sport management as a discipline.</w:t>
      </w:r>
    </w:p>
    <w:p w:rsidR="00FD01DD" w:rsidRDefault="00FD01DD" w:rsidP="001218D2">
      <w:pPr>
        <w:pStyle w:val="NormalWeb"/>
        <w:numPr>
          <w:ilvl w:val="0"/>
          <w:numId w:val="2"/>
        </w:numPr>
        <w:spacing w:before="0" w:beforeAutospacing="0"/>
        <w:rPr>
          <w:rFonts w:ascii="Segoe UI" w:hAnsi="Segoe UI" w:cs="Segoe UI"/>
          <w:color w:val="404040"/>
        </w:rPr>
      </w:pPr>
      <w:r>
        <w:rPr>
          <w:rFonts w:ascii="Segoe UI" w:hAnsi="Segoe UI" w:cs="Segoe UI"/>
          <w:color w:val="404040"/>
        </w:rPr>
        <w:t>Key stakeholders in the sports industry (e.g., athletes, teams, leagues, sponsors, fans).</w:t>
      </w:r>
    </w:p>
    <w:p w:rsidR="00FD01DD" w:rsidRDefault="00FD01DD" w:rsidP="001218D2">
      <w:pPr>
        <w:pStyle w:val="NormalWeb"/>
        <w:numPr>
          <w:ilvl w:val="0"/>
          <w:numId w:val="2"/>
        </w:numPr>
        <w:spacing w:before="0" w:beforeAutospacing="0"/>
        <w:rPr>
          <w:rFonts w:ascii="Segoe UI" w:hAnsi="Segoe UI" w:cs="Segoe UI"/>
          <w:color w:val="404040"/>
        </w:rPr>
      </w:pPr>
      <w:r>
        <w:rPr>
          <w:rFonts w:ascii="Segoe UI" w:hAnsi="Segoe UI" w:cs="Segoe UI"/>
          <w:color w:val="404040"/>
        </w:rPr>
        <w:t>Career pathways and opportunities in sport management.</w:t>
      </w:r>
    </w:p>
    <w:p w:rsidR="00FD01DD" w:rsidRDefault="00FD01DD" w:rsidP="00FD01DD">
      <w:pPr>
        <w:pStyle w:val="NormalWeb"/>
        <w:rPr>
          <w:rFonts w:ascii="Segoe UI" w:hAnsi="Segoe UI" w:cs="Segoe UI"/>
          <w:color w:val="404040"/>
        </w:rPr>
      </w:pPr>
      <w:r>
        <w:rPr>
          <w:rStyle w:val="Strong"/>
          <w:rFonts w:ascii="Segoe UI" w:hAnsi="Segoe UI" w:cs="Segoe UI"/>
          <w:color w:val="404040"/>
        </w:rPr>
        <w:t>Module 2: Sports Marketing &amp; Sponsorship</w:t>
      </w:r>
    </w:p>
    <w:p w:rsidR="00FD01DD" w:rsidRDefault="00FD01DD" w:rsidP="001218D2">
      <w:pPr>
        <w:pStyle w:val="NormalWeb"/>
        <w:numPr>
          <w:ilvl w:val="0"/>
          <w:numId w:val="3"/>
        </w:numPr>
        <w:spacing w:before="0" w:beforeAutospacing="0"/>
        <w:rPr>
          <w:rFonts w:ascii="Segoe UI" w:hAnsi="Segoe UI" w:cs="Segoe UI"/>
          <w:color w:val="404040"/>
        </w:rPr>
      </w:pPr>
      <w:r>
        <w:rPr>
          <w:rFonts w:ascii="Segoe UI" w:hAnsi="Segoe UI" w:cs="Segoe UI"/>
          <w:color w:val="404040"/>
        </w:rPr>
        <w:t>Fundamentals of sports marketing, including fan engagement and digital marketing strategies.</w:t>
      </w:r>
    </w:p>
    <w:p w:rsidR="00FD01DD" w:rsidRDefault="00FD01DD" w:rsidP="001218D2">
      <w:pPr>
        <w:pStyle w:val="NormalWeb"/>
        <w:numPr>
          <w:ilvl w:val="0"/>
          <w:numId w:val="3"/>
        </w:numPr>
        <w:spacing w:before="0" w:beforeAutospacing="0"/>
        <w:rPr>
          <w:rFonts w:ascii="Segoe UI" w:hAnsi="Segoe UI" w:cs="Segoe UI"/>
          <w:color w:val="404040"/>
        </w:rPr>
      </w:pPr>
      <w:r>
        <w:rPr>
          <w:rFonts w:ascii="Segoe UI" w:hAnsi="Segoe UI" w:cs="Segoe UI"/>
          <w:color w:val="404040"/>
        </w:rPr>
        <w:t>Brand management for sports organizations and athletes.</w:t>
      </w:r>
    </w:p>
    <w:p w:rsidR="00FD01DD" w:rsidRDefault="00FD01DD" w:rsidP="001218D2">
      <w:pPr>
        <w:pStyle w:val="NormalWeb"/>
        <w:numPr>
          <w:ilvl w:val="0"/>
          <w:numId w:val="3"/>
        </w:numPr>
        <w:spacing w:before="0" w:beforeAutospacing="0"/>
        <w:rPr>
          <w:rFonts w:ascii="Segoe UI" w:hAnsi="Segoe UI" w:cs="Segoe UI"/>
          <w:color w:val="404040"/>
        </w:rPr>
      </w:pPr>
      <w:r>
        <w:rPr>
          <w:rFonts w:ascii="Segoe UI" w:hAnsi="Segoe UI" w:cs="Segoe UI"/>
          <w:color w:val="404040"/>
        </w:rPr>
        <w:t>Sponsorship acquisition, activation, and partnership strategies.</w:t>
      </w:r>
    </w:p>
    <w:p w:rsidR="00FD01DD" w:rsidRDefault="00FD01DD" w:rsidP="00FD01DD">
      <w:pPr>
        <w:pStyle w:val="NormalWeb"/>
        <w:rPr>
          <w:rFonts w:ascii="Segoe UI" w:hAnsi="Segoe UI" w:cs="Segoe UI"/>
          <w:color w:val="404040"/>
        </w:rPr>
      </w:pPr>
      <w:r>
        <w:rPr>
          <w:rStyle w:val="Strong"/>
          <w:rFonts w:ascii="Segoe UI" w:hAnsi="Segoe UI" w:cs="Segoe UI"/>
          <w:color w:val="404040"/>
        </w:rPr>
        <w:t>Module 3: Event &amp; Facility Management</w:t>
      </w:r>
    </w:p>
    <w:p w:rsidR="00FD01DD" w:rsidRDefault="00FD01DD" w:rsidP="001218D2">
      <w:pPr>
        <w:pStyle w:val="NormalWeb"/>
        <w:numPr>
          <w:ilvl w:val="0"/>
          <w:numId w:val="4"/>
        </w:numPr>
        <w:spacing w:before="0" w:beforeAutospacing="0"/>
        <w:rPr>
          <w:rFonts w:ascii="Segoe UI" w:hAnsi="Segoe UI" w:cs="Segoe UI"/>
          <w:color w:val="404040"/>
        </w:rPr>
      </w:pPr>
      <w:r>
        <w:rPr>
          <w:rFonts w:ascii="Segoe UI" w:hAnsi="Segoe UI" w:cs="Segoe UI"/>
          <w:color w:val="404040"/>
        </w:rPr>
        <w:t>Planning and executing sports events, from local tournaments to international competitions.</w:t>
      </w:r>
    </w:p>
    <w:p w:rsidR="00FD01DD" w:rsidRDefault="00FD01DD" w:rsidP="001218D2">
      <w:pPr>
        <w:pStyle w:val="NormalWeb"/>
        <w:numPr>
          <w:ilvl w:val="0"/>
          <w:numId w:val="4"/>
        </w:numPr>
        <w:spacing w:before="0" w:beforeAutospacing="0"/>
        <w:rPr>
          <w:rFonts w:ascii="Segoe UI" w:hAnsi="Segoe UI" w:cs="Segoe UI"/>
          <w:color w:val="404040"/>
        </w:rPr>
      </w:pPr>
      <w:r>
        <w:rPr>
          <w:rFonts w:ascii="Segoe UI" w:hAnsi="Segoe UI" w:cs="Segoe UI"/>
          <w:color w:val="404040"/>
        </w:rPr>
        <w:t>Risk management, safety protocols, and contingency planning.</w:t>
      </w:r>
    </w:p>
    <w:p w:rsidR="00FD01DD" w:rsidRDefault="00FD01DD" w:rsidP="001218D2">
      <w:pPr>
        <w:pStyle w:val="NormalWeb"/>
        <w:numPr>
          <w:ilvl w:val="0"/>
          <w:numId w:val="4"/>
        </w:numPr>
        <w:spacing w:before="0" w:beforeAutospacing="0"/>
        <w:rPr>
          <w:rFonts w:ascii="Segoe UI" w:hAnsi="Segoe UI" w:cs="Segoe UI"/>
          <w:color w:val="404040"/>
        </w:rPr>
      </w:pPr>
      <w:r>
        <w:rPr>
          <w:rFonts w:ascii="Segoe UI" w:hAnsi="Segoe UI" w:cs="Segoe UI"/>
          <w:color w:val="404040"/>
        </w:rPr>
        <w:t>Facility design, maintenance, and optimization for sports events.</w:t>
      </w:r>
    </w:p>
    <w:p w:rsidR="00FD01DD" w:rsidRDefault="00FD01DD" w:rsidP="00FD01DD">
      <w:pPr>
        <w:pStyle w:val="NormalWeb"/>
        <w:rPr>
          <w:rFonts w:ascii="Segoe UI" w:hAnsi="Segoe UI" w:cs="Segoe UI"/>
          <w:color w:val="404040"/>
        </w:rPr>
      </w:pPr>
      <w:r>
        <w:rPr>
          <w:rStyle w:val="Strong"/>
          <w:rFonts w:ascii="Segoe UI" w:hAnsi="Segoe UI" w:cs="Segoe UI"/>
          <w:color w:val="404040"/>
        </w:rPr>
        <w:t>Module 4: Financial &amp; Legal Aspects in Sports</w:t>
      </w:r>
    </w:p>
    <w:p w:rsidR="00FD01DD" w:rsidRDefault="00FD01DD" w:rsidP="001218D2">
      <w:pPr>
        <w:pStyle w:val="NormalWeb"/>
        <w:numPr>
          <w:ilvl w:val="0"/>
          <w:numId w:val="5"/>
        </w:numPr>
        <w:spacing w:before="0" w:beforeAutospacing="0"/>
        <w:rPr>
          <w:rFonts w:ascii="Segoe UI" w:hAnsi="Segoe UI" w:cs="Segoe UI"/>
          <w:color w:val="404040"/>
        </w:rPr>
      </w:pPr>
      <w:r>
        <w:rPr>
          <w:rFonts w:ascii="Segoe UI" w:hAnsi="Segoe UI" w:cs="Segoe UI"/>
          <w:color w:val="404040"/>
        </w:rPr>
        <w:lastRenderedPageBreak/>
        <w:t>Budgeting and financial planning for sports organizations.</w:t>
      </w:r>
    </w:p>
    <w:p w:rsidR="00FD01DD" w:rsidRDefault="00FD01DD" w:rsidP="001218D2">
      <w:pPr>
        <w:pStyle w:val="NormalWeb"/>
        <w:numPr>
          <w:ilvl w:val="0"/>
          <w:numId w:val="5"/>
        </w:numPr>
        <w:spacing w:before="0" w:beforeAutospacing="0"/>
        <w:rPr>
          <w:rFonts w:ascii="Segoe UI" w:hAnsi="Segoe UI" w:cs="Segoe UI"/>
          <w:color w:val="404040"/>
        </w:rPr>
      </w:pPr>
      <w:r>
        <w:rPr>
          <w:rFonts w:ascii="Segoe UI" w:hAnsi="Segoe UI" w:cs="Segoe UI"/>
          <w:color w:val="404040"/>
        </w:rPr>
        <w:t>Contract management, negotiation, and legal considerations in sports.</w:t>
      </w:r>
    </w:p>
    <w:p w:rsidR="00FD01DD" w:rsidRDefault="00FD01DD" w:rsidP="001218D2">
      <w:pPr>
        <w:pStyle w:val="NormalWeb"/>
        <w:numPr>
          <w:ilvl w:val="0"/>
          <w:numId w:val="5"/>
        </w:numPr>
        <w:spacing w:before="0" w:beforeAutospacing="0"/>
        <w:rPr>
          <w:rFonts w:ascii="Segoe UI" w:hAnsi="Segoe UI" w:cs="Segoe UI"/>
          <w:color w:val="404040"/>
        </w:rPr>
      </w:pPr>
      <w:r>
        <w:rPr>
          <w:rFonts w:ascii="Segoe UI" w:hAnsi="Segoe UI" w:cs="Segoe UI"/>
          <w:color w:val="404040"/>
        </w:rPr>
        <w:t>Ethical issues, governance, and compliance in the sports industry.</w:t>
      </w:r>
    </w:p>
    <w:p w:rsidR="00FD01DD" w:rsidRDefault="00FD01DD" w:rsidP="00FD01DD">
      <w:pPr>
        <w:rPr>
          <w:rFonts w:ascii="Times New Roman" w:hAnsi="Times New Roman" w:cs="Times New Roman"/>
        </w:rPr>
      </w:pPr>
      <w:r>
        <w:pict>
          <v:rect id="_x0000_i1027"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4. Teaching Methods</w:t>
      </w:r>
    </w:p>
    <w:p w:rsidR="00FD01DD" w:rsidRDefault="00FD01DD" w:rsidP="00FD01DD">
      <w:pPr>
        <w:pStyle w:val="NormalWeb"/>
        <w:rPr>
          <w:rFonts w:ascii="Segoe UI" w:hAnsi="Segoe UI" w:cs="Segoe UI"/>
          <w:color w:val="404040"/>
        </w:rPr>
      </w:pPr>
      <w:r>
        <w:rPr>
          <w:rFonts w:ascii="Segoe UI" w:hAnsi="Segoe UI" w:cs="Segoe UI"/>
          <w:color w:val="404040"/>
        </w:rPr>
        <w:t>To ensure an engaging and effective learning experience, the course employs a variety of teaching methodologies:</w:t>
      </w:r>
    </w:p>
    <w:p w:rsidR="00FD01DD" w:rsidRDefault="00FD01DD" w:rsidP="001218D2">
      <w:pPr>
        <w:pStyle w:val="NormalWeb"/>
        <w:numPr>
          <w:ilvl w:val="0"/>
          <w:numId w:val="6"/>
        </w:numPr>
        <w:spacing w:before="0" w:beforeAutospacing="0"/>
        <w:rPr>
          <w:rFonts w:ascii="Segoe UI" w:hAnsi="Segoe UI" w:cs="Segoe UI"/>
          <w:color w:val="404040"/>
        </w:rPr>
      </w:pPr>
      <w:r>
        <w:rPr>
          <w:rStyle w:val="Strong"/>
          <w:rFonts w:ascii="Segoe UI" w:hAnsi="Segoe UI" w:cs="Segoe UI"/>
          <w:color w:val="404040"/>
        </w:rPr>
        <w:t>Lectures &amp; Readings</w:t>
      </w:r>
      <w:r>
        <w:rPr>
          <w:rFonts w:ascii="Segoe UI" w:hAnsi="Segoe UI" w:cs="Segoe UI"/>
          <w:color w:val="404040"/>
        </w:rPr>
        <w:t>: Foundational concepts, theories, and case studies to build knowledge.</w:t>
      </w:r>
    </w:p>
    <w:p w:rsidR="00FD01DD" w:rsidRDefault="00FD01DD" w:rsidP="001218D2">
      <w:pPr>
        <w:pStyle w:val="NormalWeb"/>
        <w:numPr>
          <w:ilvl w:val="0"/>
          <w:numId w:val="6"/>
        </w:numPr>
        <w:spacing w:before="0" w:beforeAutospacing="0"/>
        <w:rPr>
          <w:rFonts w:ascii="Segoe UI" w:hAnsi="Segoe UI" w:cs="Segoe UI"/>
          <w:color w:val="404040"/>
        </w:rPr>
      </w:pPr>
      <w:r>
        <w:rPr>
          <w:rStyle w:val="Strong"/>
          <w:rFonts w:ascii="Segoe UI" w:hAnsi="Segoe UI" w:cs="Segoe UI"/>
          <w:color w:val="404040"/>
        </w:rPr>
        <w:t>Interactive Discussions</w:t>
      </w:r>
      <w:r>
        <w:rPr>
          <w:rFonts w:ascii="Segoe UI" w:hAnsi="Segoe UI" w:cs="Segoe UI"/>
          <w:color w:val="404040"/>
        </w:rPr>
        <w:t>: Sessions with industry guest speakers and Q&amp;A opportunities.</w:t>
      </w:r>
    </w:p>
    <w:p w:rsidR="00FD01DD" w:rsidRDefault="00FD01DD" w:rsidP="001218D2">
      <w:pPr>
        <w:pStyle w:val="NormalWeb"/>
        <w:numPr>
          <w:ilvl w:val="0"/>
          <w:numId w:val="6"/>
        </w:numPr>
        <w:spacing w:before="0" w:beforeAutospacing="0"/>
        <w:rPr>
          <w:rFonts w:ascii="Segoe UI" w:hAnsi="Segoe UI" w:cs="Segoe UI"/>
          <w:color w:val="404040"/>
        </w:rPr>
      </w:pPr>
      <w:r>
        <w:rPr>
          <w:rStyle w:val="Strong"/>
          <w:rFonts w:ascii="Segoe UI" w:hAnsi="Segoe UI" w:cs="Segoe UI"/>
          <w:color w:val="404040"/>
        </w:rPr>
        <w:t>Case Studies &amp; Real-World Scenarios</w:t>
      </w:r>
      <w:r>
        <w:rPr>
          <w:rFonts w:ascii="Segoe UI" w:hAnsi="Segoe UI" w:cs="Segoe UI"/>
          <w:color w:val="404040"/>
        </w:rPr>
        <w:t>: Analysis of major sports industry trends and challenges.</w:t>
      </w:r>
    </w:p>
    <w:p w:rsidR="00FD01DD" w:rsidRDefault="00FD01DD" w:rsidP="001218D2">
      <w:pPr>
        <w:pStyle w:val="NormalWeb"/>
        <w:numPr>
          <w:ilvl w:val="0"/>
          <w:numId w:val="6"/>
        </w:numPr>
        <w:spacing w:before="0" w:beforeAutospacing="0"/>
        <w:rPr>
          <w:rFonts w:ascii="Segoe UI" w:hAnsi="Segoe UI" w:cs="Segoe UI"/>
          <w:color w:val="404040"/>
        </w:rPr>
      </w:pPr>
      <w:r>
        <w:rPr>
          <w:rStyle w:val="Strong"/>
          <w:rFonts w:ascii="Segoe UI" w:hAnsi="Segoe UI" w:cs="Segoe UI"/>
          <w:color w:val="404040"/>
        </w:rPr>
        <w:t>Group Projects</w:t>
      </w:r>
      <w:r>
        <w:rPr>
          <w:rFonts w:ascii="Segoe UI" w:hAnsi="Segoe UI" w:cs="Segoe UI"/>
          <w:color w:val="404040"/>
        </w:rPr>
        <w:t>: Collaborative development of marketing campaigns and event plans.</w:t>
      </w:r>
    </w:p>
    <w:p w:rsidR="00FD01DD" w:rsidRDefault="00FD01DD" w:rsidP="001218D2">
      <w:pPr>
        <w:pStyle w:val="NormalWeb"/>
        <w:numPr>
          <w:ilvl w:val="0"/>
          <w:numId w:val="6"/>
        </w:numPr>
        <w:spacing w:before="0" w:beforeAutospacing="0"/>
        <w:rPr>
          <w:rFonts w:ascii="Segoe UI" w:hAnsi="Segoe UI" w:cs="Segoe UI"/>
          <w:color w:val="404040"/>
        </w:rPr>
      </w:pPr>
      <w:r>
        <w:rPr>
          <w:rStyle w:val="Strong"/>
          <w:rFonts w:ascii="Segoe UI" w:hAnsi="Segoe UI" w:cs="Segoe UI"/>
          <w:color w:val="404040"/>
        </w:rPr>
        <w:t>Assessments &amp; Quizzes</w:t>
      </w:r>
      <w:r>
        <w:rPr>
          <w:rFonts w:ascii="Segoe UI" w:hAnsi="Segoe UI" w:cs="Segoe UI"/>
          <w:color w:val="404040"/>
        </w:rPr>
        <w:t>: Regular knowledge checks to reinforce learning.</w:t>
      </w:r>
    </w:p>
    <w:p w:rsidR="00FD01DD" w:rsidRDefault="00FD01DD" w:rsidP="00FD01DD">
      <w:pPr>
        <w:rPr>
          <w:rFonts w:ascii="Times New Roman" w:hAnsi="Times New Roman" w:cs="Times New Roman"/>
        </w:rPr>
      </w:pPr>
      <w:r>
        <w:pict>
          <v:rect id="_x0000_i1028"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5. Assessment Methods</w:t>
      </w:r>
    </w:p>
    <w:p w:rsidR="00FD01DD" w:rsidRDefault="00FD01DD" w:rsidP="00FD01DD">
      <w:pPr>
        <w:pStyle w:val="NormalWeb"/>
        <w:rPr>
          <w:rFonts w:ascii="Segoe UI" w:hAnsi="Segoe UI" w:cs="Segoe UI"/>
          <w:color w:val="404040"/>
        </w:rPr>
      </w:pPr>
      <w:r>
        <w:rPr>
          <w:rFonts w:ascii="Segoe UI" w:hAnsi="Segoe UI" w:cs="Segoe UI"/>
          <w:color w:val="404040"/>
        </w:rPr>
        <w:t>Learners' progress and understanding will be evaluated through a combination of assessments:</w:t>
      </w:r>
    </w:p>
    <w:p w:rsidR="00FD01DD" w:rsidRDefault="00FD01DD" w:rsidP="001218D2">
      <w:pPr>
        <w:pStyle w:val="NormalWeb"/>
        <w:numPr>
          <w:ilvl w:val="0"/>
          <w:numId w:val="7"/>
        </w:numPr>
        <w:spacing w:before="0" w:beforeAutospacing="0"/>
        <w:rPr>
          <w:rFonts w:ascii="Segoe UI" w:hAnsi="Segoe UI" w:cs="Segoe UI"/>
          <w:color w:val="404040"/>
        </w:rPr>
      </w:pPr>
      <w:r>
        <w:rPr>
          <w:rStyle w:val="Strong"/>
          <w:rFonts w:ascii="Segoe UI" w:hAnsi="Segoe UI" w:cs="Segoe UI"/>
          <w:color w:val="404040"/>
        </w:rPr>
        <w:t>Weekly Quizzes and Assignments (20%)</w:t>
      </w:r>
      <w:r>
        <w:rPr>
          <w:rFonts w:ascii="Segoe UI" w:hAnsi="Segoe UI" w:cs="Segoe UI"/>
          <w:color w:val="404040"/>
        </w:rPr>
        <w:t>: Short tests and tasks to assess comprehension of weekly topics.</w:t>
      </w:r>
    </w:p>
    <w:p w:rsidR="00FD01DD" w:rsidRDefault="00FD01DD" w:rsidP="001218D2">
      <w:pPr>
        <w:pStyle w:val="NormalWeb"/>
        <w:numPr>
          <w:ilvl w:val="0"/>
          <w:numId w:val="7"/>
        </w:numPr>
        <w:spacing w:before="0" w:beforeAutospacing="0"/>
        <w:rPr>
          <w:rFonts w:ascii="Segoe UI" w:hAnsi="Segoe UI" w:cs="Segoe UI"/>
          <w:color w:val="404040"/>
        </w:rPr>
      </w:pPr>
      <w:r>
        <w:rPr>
          <w:rStyle w:val="Strong"/>
          <w:rFonts w:ascii="Segoe UI" w:hAnsi="Segoe UI" w:cs="Segoe UI"/>
          <w:color w:val="404040"/>
        </w:rPr>
        <w:t>Case Study Analysis (20%)</w:t>
      </w:r>
      <w:r>
        <w:rPr>
          <w:rFonts w:ascii="Segoe UI" w:hAnsi="Segoe UI" w:cs="Segoe UI"/>
          <w:color w:val="404040"/>
        </w:rPr>
        <w:t>: In-depth analysis of real-world scenarios in the sports industry.</w:t>
      </w:r>
    </w:p>
    <w:p w:rsidR="00FD01DD" w:rsidRDefault="00FD01DD" w:rsidP="001218D2">
      <w:pPr>
        <w:pStyle w:val="NormalWeb"/>
        <w:numPr>
          <w:ilvl w:val="0"/>
          <w:numId w:val="7"/>
        </w:numPr>
        <w:spacing w:before="0" w:beforeAutospacing="0"/>
        <w:rPr>
          <w:rFonts w:ascii="Segoe UI" w:hAnsi="Segoe UI" w:cs="Segoe UI"/>
          <w:color w:val="404040"/>
        </w:rPr>
      </w:pPr>
      <w:r>
        <w:rPr>
          <w:rStyle w:val="Strong"/>
          <w:rFonts w:ascii="Segoe UI" w:hAnsi="Segoe UI" w:cs="Segoe UI"/>
          <w:color w:val="404040"/>
        </w:rPr>
        <w:t>Group Project – Sport Event Planning (30%)</w:t>
      </w:r>
      <w:r>
        <w:rPr>
          <w:rFonts w:ascii="Segoe UI" w:hAnsi="Segoe UI" w:cs="Segoe UI"/>
          <w:color w:val="404040"/>
        </w:rPr>
        <w:t>: Collaborative development of a comprehensive sports event plan.</w:t>
      </w:r>
    </w:p>
    <w:p w:rsidR="00FD01DD" w:rsidRDefault="00FD01DD" w:rsidP="001218D2">
      <w:pPr>
        <w:pStyle w:val="NormalWeb"/>
        <w:numPr>
          <w:ilvl w:val="0"/>
          <w:numId w:val="7"/>
        </w:numPr>
        <w:spacing w:before="0" w:beforeAutospacing="0"/>
        <w:rPr>
          <w:rFonts w:ascii="Segoe UI" w:hAnsi="Segoe UI" w:cs="Segoe UI"/>
          <w:color w:val="404040"/>
        </w:rPr>
      </w:pPr>
      <w:r>
        <w:rPr>
          <w:rStyle w:val="Strong"/>
          <w:rFonts w:ascii="Segoe UI" w:hAnsi="Segoe UI" w:cs="Segoe UI"/>
          <w:color w:val="404040"/>
        </w:rPr>
        <w:t>Final Exam (30%)</w:t>
      </w:r>
      <w:r>
        <w:rPr>
          <w:rFonts w:ascii="Segoe UI" w:hAnsi="Segoe UI" w:cs="Segoe UI"/>
          <w:color w:val="404040"/>
        </w:rPr>
        <w:t>: A comprehensive test covering all course modules.</w:t>
      </w:r>
    </w:p>
    <w:p w:rsidR="00FD01DD" w:rsidRDefault="00FD01DD" w:rsidP="00FD01DD">
      <w:pPr>
        <w:rPr>
          <w:rFonts w:ascii="Times New Roman" w:hAnsi="Times New Roman" w:cs="Times New Roman"/>
        </w:rPr>
      </w:pPr>
      <w:r>
        <w:lastRenderedPageBreak/>
        <w:pict>
          <v:rect id="_x0000_i1029"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6. Support Resources</w:t>
      </w:r>
    </w:p>
    <w:p w:rsidR="00FD01DD" w:rsidRDefault="00FD01DD" w:rsidP="00FD01DD">
      <w:pPr>
        <w:pStyle w:val="NormalWeb"/>
        <w:rPr>
          <w:rFonts w:ascii="Segoe UI" w:hAnsi="Segoe UI" w:cs="Segoe UI"/>
          <w:color w:val="404040"/>
        </w:rPr>
      </w:pPr>
      <w:r>
        <w:rPr>
          <w:rFonts w:ascii="Segoe UI" w:hAnsi="Segoe UI" w:cs="Segoe UI"/>
          <w:color w:val="404040"/>
        </w:rPr>
        <w:t>To enhance the learning experience, the following resources will be provided:</w:t>
      </w:r>
    </w:p>
    <w:p w:rsidR="00FD01DD" w:rsidRDefault="00FD01DD" w:rsidP="001218D2">
      <w:pPr>
        <w:pStyle w:val="NormalWeb"/>
        <w:numPr>
          <w:ilvl w:val="0"/>
          <w:numId w:val="8"/>
        </w:numPr>
        <w:spacing w:before="0" w:beforeAutospacing="0"/>
        <w:rPr>
          <w:rFonts w:ascii="Segoe UI" w:hAnsi="Segoe UI" w:cs="Segoe UI"/>
          <w:color w:val="404040"/>
        </w:rPr>
      </w:pPr>
      <w:r>
        <w:rPr>
          <w:rStyle w:val="Strong"/>
          <w:rFonts w:ascii="Segoe UI" w:hAnsi="Segoe UI" w:cs="Segoe UI"/>
          <w:color w:val="404040"/>
        </w:rPr>
        <w:t>Industry Reports and Publications</w:t>
      </w:r>
      <w:r>
        <w:rPr>
          <w:rFonts w:ascii="Segoe UI" w:hAnsi="Segoe UI" w:cs="Segoe UI"/>
          <w:color w:val="404040"/>
        </w:rPr>
        <w:t>: Access to sports business journals, market research, and case studies.</w:t>
      </w:r>
    </w:p>
    <w:p w:rsidR="00FD01DD" w:rsidRDefault="00FD01DD" w:rsidP="001218D2">
      <w:pPr>
        <w:pStyle w:val="NormalWeb"/>
        <w:numPr>
          <w:ilvl w:val="0"/>
          <w:numId w:val="8"/>
        </w:numPr>
        <w:spacing w:before="0" w:beforeAutospacing="0"/>
        <w:rPr>
          <w:rFonts w:ascii="Segoe UI" w:hAnsi="Segoe UI" w:cs="Segoe UI"/>
          <w:color w:val="404040"/>
        </w:rPr>
      </w:pPr>
      <w:r>
        <w:rPr>
          <w:rStyle w:val="Strong"/>
          <w:rFonts w:ascii="Segoe UI" w:hAnsi="Segoe UI" w:cs="Segoe UI"/>
          <w:color w:val="404040"/>
        </w:rPr>
        <w:t>Webinars and Guest Lectures</w:t>
      </w:r>
      <w:r>
        <w:rPr>
          <w:rFonts w:ascii="Segoe UI" w:hAnsi="Segoe UI" w:cs="Segoe UI"/>
          <w:color w:val="404040"/>
        </w:rPr>
        <w:t>: Insights from sports executives, event managers, and marketing professionals.</w:t>
      </w:r>
    </w:p>
    <w:p w:rsidR="00FD01DD" w:rsidRDefault="00FD01DD" w:rsidP="001218D2">
      <w:pPr>
        <w:pStyle w:val="NormalWeb"/>
        <w:numPr>
          <w:ilvl w:val="0"/>
          <w:numId w:val="8"/>
        </w:numPr>
        <w:spacing w:before="0" w:beforeAutospacing="0"/>
        <w:rPr>
          <w:rFonts w:ascii="Segoe UI" w:hAnsi="Segoe UI" w:cs="Segoe UI"/>
          <w:color w:val="404040"/>
        </w:rPr>
      </w:pPr>
      <w:r>
        <w:rPr>
          <w:rStyle w:val="Strong"/>
          <w:rFonts w:ascii="Segoe UI" w:hAnsi="Segoe UI" w:cs="Segoe UI"/>
          <w:color w:val="404040"/>
        </w:rPr>
        <w:t>Learning Management System (LMS)</w:t>
      </w:r>
      <w:r>
        <w:rPr>
          <w:rFonts w:ascii="Segoe UI" w:hAnsi="Segoe UI" w:cs="Segoe UI"/>
          <w:color w:val="404040"/>
        </w:rPr>
        <w:t>: A centralized platform for course materials, discussions, and assignments.</w:t>
      </w:r>
    </w:p>
    <w:p w:rsidR="00FD01DD" w:rsidRDefault="00FD01DD" w:rsidP="00FD01DD">
      <w:pPr>
        <w:rPr>
          <w:rFonts w:ascii="Times New Roman" w:hAnsi="Times New Roman" w:cs="Times New Roman"/>
        </w:rPr>
      </w:pPr>
      <w:r>
        <w:pict>
          <v:rect id="_x0000_i1030" style="width:0;height:.75pt" o:hralign="center" o:hrstd="t" o:hrnoshade="t" o:hr="t" fillcolor="#404040" stroked="f"/>
        </w:pict>
      </w:r>
    </w:p>
    <w:p w:rsidR="00FD01DD" w:rsidRDefault="00FD01DD" w:rsidP="00FD01DD">
      <w:pPr>
        <w:pStyle w:val="Heading4"/>
        <w:rPr>
          <w:rFonts w:ascii="Segoe UI" w:hAnsi="Segoe UI" w:cs="Segoe UI"/>
          <w:color w:val="404040"/>
        </w:rPr>
      </w:pPr>
      <w:r>
        <w:rPr>
          <w:rFonts w:ascii="Segoe UI" w:hAnsi="Segoe UI" w:cs="Segoe UI"/>
          <w:color w:val="404040"/>
        </w:rPr>
        <w:t>7. Course Duration</w:t>
      </w:r>
    </w:p>
    <w:p w:rsidR="00FD01DD" w:rsidRDefault="00FD01DD" w:rsidP="001218D2">
      <w:pPr>
        <w:pStyle w:val="NormalWeb"/>
        <w:numPr>
          <w:ilvl w:val="0"/>
          <w:numId w:val="9"/>
        </w:numPr>
        <w:spacing w:before="0" w:beforeAutospacing="0"/>
      </w:pPr>
      <w:r>
        <w:rPr>
          <w:rStyle w:val="Strong"/>
          <w:rFonts w:ascii="Segoe UI" w:hAnsi="Segoe UI" w:cs="Segoe UI"/>
          <w:color w:val="404040"/>
        </w:rPr>
        <w:t>Total Duration</w:t>
      </w:r>
      <w:r>
        <w:rPr>
          <w:rFonts w:ascii="Segoe UI" w:hAnsi="Segoe UI" w:cs="Segoe UI"/>
          <w:color w:val="404040"/>
        </w:rPr>
        <w:t xml:space="preserve">: </w:t>
      </w:r>
      <w:r w:rsidR="000A0D83">
        <w:t>SELF-PACED(Own schedule)</w:t>
      </w:r>
    </w:p>
    <w:p w:rsidR="00FD01DD" w:rsidRDefault="00FD01DD" w:rsidP="00FD01DD">
      <w:pPr>
        <w:pStyle w:val="Heading4"/>
        <w:rPr>
          <w:rFonts w:ascii="Segoe UI" w:hAnsi="Segoe UI" w:cs="Segoe UI"/>
          <w:color w:val="404040"/>
        </w:rPr>
      </w:pPr>
      <w:r>
        <w:rPr>
          <w:rFonts w:ascii="Segoe UI" w:hAnsi="Segoe UI" w:cs="Segoe UI"/>
          <w:color w:val="404040"/>
        </w:rPr>
        <w:t>8. Certification</w:t>
      </w:r>
    </w:p>
    <w:p w:rsidR="00FD01DD" w:rsidRDefault="00FD01DD" w:rsidP="00FD01DD">
      <w:pPr>
        <w:pStyle w:val="NormalWeb"/>
        <w:rPr>
          <w:rFonts w:ascii="Segoe UI" w:hAnsi="Segoe UI" w:cs="Segoe UI"/>
          <w:color w:val="404040"/>
        </w:rPr>
      </w:pPr>
      <w:r>
        <w:rPr>
          <w:rFonts w:ascii="Segoe UI" w:hAnsi="Segoe UI" w:cs="Segoe UI"/>
          <w:color w:val="404040"/>
        </w:rPr>
        <w:t xml:space="preserve">Upon successful completion of the course, learners </w:t>
      </w:r>
      <w:bookmarkStart w:id="0" w:name="_GoBack"/>
      <w:r>
        <w:rPr>
          <w:rFonts w:ascii="Segoe UI" w:hAnsi="Segoe UI" w:cs="Segoe UI"/>
          <w:color w:val="404040"/>
        </w:rPr>
        <w:t xml:space="preserve">will </w:t>
      </w:r>
      <w:bookmarkEnd w:id="0"/>
      <w:r>
        <w:rPr>
          <w:rFonts w:ascii="Segoe UI" w:hAnsi="Segoe UI" w:cs="Segoe UI"/>
          <w:color w:val="404040"/>
        </w:rPr>
        <w:t>receive a </w:t>
      </w:r>
      <w:r>
        <w:rPr>
          <w:rStyle w:val="Strong"/>
          <w:rFonts w:ascii="Segoe UI" w:hAnsi="Segoe UI" w:cs="Segoe UI"/>
          <w:color w:val="404040"/>
        </w:rPr>
        <w:t>Certificate in Sport Management</w:t>
      </w:r>
      <w:r>
        <w:rPr>
          <w:rFonts w:ascii="Segoe UI" w:hAnsi="Segoe UI" w:cs="Segoe UI"/>
          <w:color w:val="404040"/>
        </w:rPr>
        <w:t> from </w:t>
      </w:r>
      <w:proofErr w:type="spellStart"/>
      <w:r>
        <w:rPr>
          <w:rStyle w:val="Strong"/>
          <w:rFonts w:ascii="Segoe UI" w:hAnsi="Segoe UI" w:cs="Segoe UI"/>
          <w:color w:val="404040"/>
        </w:rPr>
        <w:t>Promuex</w:t>
      </w:r>
      <w:proofErr w:type="spellEnd"/>
      <w:r>
        <w:rPr>
          <w:rStyle w:val="Strong"/>
          <w:rFonts w:ascii="Segoe UI" w:hAnsi="Segoe UI" w:cs="Segoe UI"/>
          <w:color w:val="404040"/>
        </w:rPr>
        <w:t xml:space="preserve"> Inc. (Canada)</w:t>
      </w:r>
      <w:r>
        <w:rPr>
          <w:rFonts w:ascii="Segoe UI" w:hAnsi="Segoe UI" w:cs="Segoe UI"/>
          <w:color w:val="404040"/>
        </w:rPr>
        <w:t>, recognizing their expertise and readiness to pursue careers in the sports industry.</w:t>
      </w:r>
    </w:p>
    <w:p w:rsidR="00FD01DD" w:rsidRDefault="00FD01DD" w:rsidP="00FD01DD">
      <w:pPr>
        <w:rPr>
          <w:rFonts w:ascii="Times New Roman" w:hAnsi="Times New Roman" w:cs="Times New Roman"/>
        </w:rPr>
      </w:pPr>
      <w:r>
        <w:pict>
          <v:rect id="_x0000_i1031" style="width:0;height:.75pt" o:hralign="center" o:hrstd="t" o:hrnoshade="t" o:hr="t" fillcolor="#404040" stroked="f"/>
        </w:pict>
      </w:r>
    </w:p>
    <w:p w:rsidR="00FD01DD" w:rsidRDefault="00FD01DD" w:rsidP="00FD01DD">
      <w:pPr>
        <w:pStyle w:val="Heading3"/>
        <w:rPr>
          <w:rFonts w:ascii="Segoe UI" w:hAnsi="Segoe UI" w:cs="Segoe UI"/>
          <w:color w:val="404040"/>
        </w:rPr>
      </w:pPr>
      <w:r>
        <w:rPr>
          <w:rFonts w:ascii="Segoe UI" w:hAnsi="Segoe UI" w:cs="Segoe UI"/>
          <w:color w:val="404040"/>
        </w:rPr>
        <w:t>Conclusion</w:t>
      </w:r>
    </w:p>
    <w:p w:rsidR="00FD01DD" w:rsidRDefault="00FD01DD" w:rsidP="00B1227C">
      <w:pPr>
        <w:pStyle w:val="NormalWeb"/>
        <w:jc w:val="both"/>
        <w:rPr>
          <w:rFonts w:ascii="Segoe UI" w:hAnsi="Segoe UI" w:cs="Segoe UI"/>
          <w:color w:val="404040"/>
        </w:rPr>
      </w:pPr>
      <w:r>
        <w:rPr>
          <w:rFonts w:ascii="Segoe UI" w:hAnsi="Segoe UI" w:cs="Segoe UI"/>
          <w:color w:val="404040"/>
        </w:rPr>
        <w:t>The </w:t>
      </w:r>
      <w:r>
        <w:rPr>
          <w:rStyle w:val="Strong"/>
          <w:rFonts w:ascii="Segoe UI" w:hAnsi="Segoe UI" w:cs="Segoe UI"/>
          <w:color w:val="404040"/>
        </w:rPr>
        <w:t>Instructional Plan for Sport Management</w:t>
      </w:r>
      <w:r>
        <w:rPr>
          <w:rFonts w:ascii="Segoe UI" w:hAnsi="Segoe UI" w:cs="Segoe UI"/>
          <w:color w:val="404040"/>
        </w:rPr>
        <w:t xml:space="preserve"> is a well-structured and comprehensive program designed to prepare learners for the dynamic and competitive sports industry. By combining theoretical knowledge with practical applications, the course ensures that learners develop the skills and expertise needed to excel in various roles within sport management. From understanding the fundamentals of sports marketing and event planning to </w:t>
      </w:r>
      <w:proofErr w:type="gramStart"/>
      <w:r>
        <w:rPr>
          <w:rFonts w:ascii="Segoe UI" w:hAnsi="Segoe UI" w:cs="Segoe UI"/>
          <w:color w:val="404040"/>
        </w:rPr>
        <w:t>mastering</w:t>
      </w:r>
      <w:proofErr w:type="gramEnd"/>
      <w:r>
        <w:rPr>
          <w:rFonts w:ascii="Segoe UI" w:hAnsi="Segoe UI" w:cs="Segoe UI"/>
          <w:color w:val="404040"/>
        </w:rPr>
        <w:t xml:space="preserve"> financial and legal aspects, this course provides a holistic approach to sport management education. With a focus on real-world scenarios, </w:t>
      </w:r>
      <w:r>
        <w:rPr>
          <w:rFonts w:ascii="Segoe UI" w:hAnsi="Segoe UI" w:cs="Segoe UI"/>
          <w:color w:val="404040"/>
        </w:rPr>
        <w:lastRenderedPageBreak/>
        <w:t>interactive learning, and industry insights, learners will be equipped to navigate the challenges and opportunities of the sports industry effectively. Upon completion, the </w:t>
      </w:r>
      <w:r>
        <w:rPr>
          <w:rStyle w:val="Strong"/>
          <w:rFonts w:ascii="Segoe UI" w:hAnsi="Segoe UI" w:cs="Segoe UI"/>
          <w:color w:val="404040"/>
        </w:rPr>
        <w:t>Certificate in Sport Management</w:t>
      </w:r>
      <w:r>
        <w:rPr>
          <w:rFonts w:ascii="Segoe UI" w:hAnsi="Segoe UI" w:cs="Segoe UI"/>
          <w:color w:val="404040"/>
        </w:rPr>
        <w:t> will serve as a valuable credential, opening doors to diverse career opportunities in this exciting field.</w:t>
      </w:r>
    </w:p>
    <w:p w:rsidR="00553FEB" w:rsidRPr="00876195" w:rsidRDefault="00553FEB" w:rsidP="007A7B2C">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D2" w:rsidRDefault="001218D2" w:rsidP="00553FEB">
      <w:pPr>
        <w:spacing w:after="0" w:line="240" w:lineRule="auto"/>
      </w:pPr>
      <w:r>
        <w:separator/>
      </w:r>
    </w:p>
  </w:endnote>
  <w:endnote w:type="continuationSeparator" w:id="0">
    <w:p w:rsidR="001218D2" w:rsidRDefault="001218D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D2" w:rsidRDefault="001218D2" w:rsidP="00553FEB">
      <w:pPr>
        <w:spacing w:after="0" w:line="240" w:lineRule="auto"/>
      </w:pPr>
      <w:r>
        <w:separator/>
      </w:r>
    </w:p>
  </w:footnote>
  <w:footnote w:type="continuationSeparator" w:id="0">
    <w:p w:rsidR="001218D2" w:rsidRDefault="001218D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218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1218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218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715F"/>
    <w:multiLevelType w:val="multilevel"/>
    <w:tmpl w:val="2F4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13F5F"/>
    <w:multiLevelType w:val="multilevel"/>
    <w:tmpl w:val="9B1E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C7FF7"/>
    <w:multiLevelType w:val="multilevel"/>
    <w:tmpl w:val="F14A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805B8"/>
    <w:multiLevelType w:val="multilevel"/>
    <w:tmpl w:val="2FA4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62FC7"/>
    <w:multiLevelType w:val="multilevel"/>
    <w:tmpl w:val="5DA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D3ADC"/>
    <w:multiLevelType w:val="multilevel"/>
    <w:tmpl w:val="9C8E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56488"/>
    <w:multiLevelType w:val="multilevel"/>
    <w:tmpl w:val="0F76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955F1"/>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04ADB"/>
    <w:multiLevelType w:val="multilevel"/>
    <w:tmpl w:val="FEE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8"/>
  </w:num>
  <w:num w:numId="6">
    <w:abstractNumId w:val="4"/>
  </w:num>
  <w:num w:numId="7">
    <w:abstractNumId w:val="6"/>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A0D83"/>
    <w:rsid w:val="000D3116"/>
    <w:rsid w:val="001218D2"/>
    <w:rsid w:val="00205A9E"/>
    <w:rsid w:val="002209AE"/>
    <w:rsid w:val="002250CA"/>
    <w:rsid w:val="00231EFF"/>
    <w:rsid w:val="002B060E"/>
    <w:rsid w:val="0040795A"/>
    <w:rsid w:val="00461EC4"/>
    <w:rsid w:val="004C2BB4"/>
    <w:rsid w:val="005148B4"/>
    <w:rsid w:val="00553FEB"/>
    <w:rsid w:val="005E28E3"/>
    <w:rsid w:val="00643941"/>
    <w:rsid w:val="0069592A"/>
    <w:rsid w:val="00745FE9"/>
    <w:rsid w:val="007A7B2C"/>
    <w:rsid w:val="00876195"/>
    <w:rsid w:val="008A28F7"/>
    <w:rsid w:val="008F7CD3"/>
    <w:rsid w:val="00901F86"/>
    <w:rsid w:val="00A50EEE"/>
    <w:rsid w:val="00B1227C"/>
    <w:rsid w:val="00BC583E"/>
    <w:rsid w:val="00BF77A3"/>
    <w:rsid w:val="00CB3F58"/>
    <w:rsid w:val="00D07EC0"/>
    <w:rsid w:val="00D346F0"/>
    <w:rsid w:val="00D41CE7"/>
    <w:rsid w:val="00D531D1"/>
    <w:rsid w:val="00E55377"/>
    <w:rsid w:val="00E863A8"/>
    <w:rsid w:val="00F911F5"/>
    <w:rsid w:val="00FD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990907995">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5947287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14</cp:revision>
  <dcterms:created xsi:type="dcterms:W3CDTF">2024-10-17T05:47:00Z</dcterms:created>
  <dcterms:modified xsi:type="dcterms:W3CDTF">2025-02-19T05:05:00Z</dcterms:modified>
</cp:coreProperties>
</file>